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664" w:rsidRPr="009C338D" w:rsidRDefault="00E42664" w:rsidP="00E42664">
      <w:pPr>
        <w:shd w:val="clear" w:color="auto" w:fill="FFFFFF"/>
        <w:autoSpaceDE w:val="0"/>
        <w:autoSpaceDN w:val="0"/>
        <w:adjustRightInd w:val="0"/>
        <w:ind w:left="6381"/>
        <w:rPr>
          <w:rFonts w:eastAsia="Calibri"/>
          <w:lang w:eastAsia="en-US"/>
        </w:rPr>
      </w:pPr>
      <w:r w:rsidRPr="009C338D">
        <w:rPr>
          <w:rFonts w:eastAsia="Calibri"/>
          <w:lang w:eastAsia="en-US"/>
        </w:rPr>
        <w:t xml:space="preserve">Приложение </w:t>
      </w:r>
      <w:r>
        <w:rPr>
          <w:rFonts w:eastAsia="Calibri"/>
          <w:lang w:eastAsia="en-US"/>
        </w:rPr>
        <w:t xml:space="preserve">1 </w:t>
      </w:r>
      <w:r w:rsidRPr="009C338D">
        <w:rPr>
          <w:rFonts w:eastAsia="Calibri"/>
          <w:lang w:eastAsia="en-US"/>
        </w:rPr>
        <w:t xml:space="preserve">к решению </w:t>
      </w:r>
    </w:p>
    <w:p w:rsidR="00E42664" w:rsidRPr="009C338D" w:rsidRDefault="00E42664" w:rsidP="00E42664">
      <w:pPr>
        <w:shd w:val="clear" w:color="auto" w:fill="FFFFFF"/>
        <w:autoSpaceDE w:val="0"/>
        <w:autoSpaceDN w:val="0"/>
        <w:adjustRightInd w:val="0"/>
        <w:ind w:left="6381"/>
        <w:rPr>
          <w:rFonts w:eastAsia="Calibri"/>
          <w:lang w:eastAsia="en-US"/>
        </w:rPr>
      </w:pPr>
      <w:r w:rsidRPr="009C338D">
        <w:rPr>
          <w:rFonts w:eastAsia="Calibri"/>
          <w:lang w:eastAsia="en-US"/>
        </w:rPr>
        <w:t>Думы Кондинского района</w:t>
      </w:r>
    </w:p>
    <w:p w:rsidR="00E42664" w:rsidRPr="009C338D" w:rsidRDefault="00E42664" w:rsidP="00E42664">
      <w:pPr>
        <w:shd w:val="clear" w:color="auto" w:fill="FFFFFF"/>
        <w:autoSpaceDE w:val="0"/>
        <w:autoSpaceDN w:val="0"/>
        <w:adjustRightInd w:val="0"/>
        <w:ind w:left="6381"/>
        <w:rPr>
          <w:rFonts w:eastAsia="Calibri"/>
          <w:lang w:eastAsia="en-US"/>
        </w:rPr>
      </w:pPr>
      <w:r>
        <w:rPr>
          <w:rFonts w:eastAsia="Calibri"/>
          <w:lang w:eastAsia="en-US"/>
        </w:rPr>
        <w:t>о</w:t>
      </w:r>
      <w:r w:rsidRPr="009C338D">
        <w:rPr>
          <w:rFonts w:eastAsia="Calibri"/>
          <w:lang w:eastAsia="en-US"/>
        </w:rPr>
        <w:t>т</w:t>
      </w:r>
      <w:r>
        <w:rPr>
          <w:rFonts w:eastAsia="Calibri"/>
          <w:lang w:eastAsia="en-US"/>
        </w:rPr>
        <w:t xml:space="preserve"> 16</w:t>
      </w:r>
      <w:r w:rsidRPr="009C338D">
        <w:rPr>
          <w:rFonts w:eastAsia="Calibri"/>
          <w:lang w:eastAsia="en-US"/>
        </w:rPr>
        <w:t>.0</w:t>
      </w:r>
      <w:r>
        <w:rPr>
          <w:rFonts w:eastAsia="Calibri"/>
          <w:lang w:eastAsia="en-US"/>
        </w:rPr>
        <w:t>8</w:t>
      </w:r>
      <w:r w:rsidRPr="009C338D">
        <w:rPr>
          <w:rFonts w:eastAsia="Calibri"/>
          <w:lang w:eastAsia="en-US"/>
        </w:rPr>
        <w:t>.202</w:t>
      </w:r>
      <w:r>
        <w:rPr>
          <w:rFonts w:eastAsia="Calibri"/>
          <w:lang w:eastAsia="en-US"/>
        </w:rPr>
        <w:t>4</w:t>
      </w:r>
      <w:r w:rsidRPr="009C338D">
        <w:rPr>
          <w:rFonts w:eastAsia="Calibri"/>
          <w:lang w:eastAsia="en-US"/>
        </w:rPr>
        <w:t xml:space="preserve"> № </w:t>
      </w:r>
      <w:r>
        <w:rPr>
          <w:rFonts w:eastAsia="Calibri"/>
          <w:lang w:eastAsia="en-US"/>
        </w:rPr>
        <w:t>1162</w:t>
      </w:r>
    </w:p>
    <w:p w:rsidR="00E42664" w:rsidRDefault="00E42664" w:rsidP="00E42664">
      <w:pPr>
        <w:jc w:val="both"/>
        <w:rPr>
          <w:sz w:val="25"/>
          <w:szCs w:val="25"/>
        </w:rPr>
      </w:pPr>
    </w:p>
    <w:tbl>
      <w:tblPr>
        <w:tblW w:w="5000" w:type="pct"/>
        <w:tblLook w:val="04A0" w:firstRow="1" w:lastRow="0" w:firstColumn="1" w:lastColumn="0" w:noHBand="0" w:noVBand="1"/>
      </w:tblPr>
      <w:tblGrid>
        <w:gridCol w:w="5388"/>
        <w:gridCol w:w="2567"/>
        <w:gridCol w:w="1616"/>
      </w:tblGrid>
      <w:tr w:rsidR="00E42664" w:rsidRPr="00892793" w:rsidTr="00AA586A">
        <w:trPr>
          <w:trHeight w:val="68"/>
        </w:trPr>
        <w:tc>
          <w:tcPr>
            <w:tcW w:w="5000" w:type="pct"/>
            <w:gridSpan w:val="3"/>
            <w:tcBorders>
              <w:top w:val="nil"/>
              <w:left w:val="nil"/>
              <w:bottom w:val="nil"/>
              <w:right w:val="nil"/>
            </w:tcBorders>
            <w:shd w:val="clear" w:color="auto" w:fill="auto"/>
            <w:noWrap/>
            <w:hideMark/>
          </w:tcPr>
          <w:p w:rsidR="00E42664" w:rsidRDefault="00E42664" w:rsidP="00AA586A">
            <w:pPr>
              <w:jc w:val="center"/>
              <w:rPr>
                <w:szCs w:val="20"/>
              </w:rPr>
            </w:pPr>
            <w:r w:rsidRPr="00C97E8A">
              <w:rPr>
                <w:szCs w:val="20"/>
              </w:rPr>
              <w:t>Доходная часть бюджета муниципального образования Кондинский район на 2024 год</w:t>
            </w:r>
          </w:p>
          <w:p w:rsidR="00E42664" w:rsidRPr="00892793" w:rsidRDefault="00E42664" w:rsidP="00AA586A">
            <w:pPr>
              <w:jc w:val="center"/>
              <w:rPr>
                <w:sz w:val="20"/>
                <w:szCs w:val="20"/>
              </w:rPr>
            </w:pPr>
          </w:p>
        </w:tc>
      </w:tr>
      <w:tr w:rsidR="00E42664" w:rsidRPr="00892793" w:rsidTr="00AA586A">
        <w:trPr>
          <w:trHeight w:val="68"/>
        </w:trPr>
        <w:tc>
          <w:tcPr>
            <w:tcW w:w="2815" w:type="pct"/>
            <w:tcBorders>
              <w:top w:val="nil"/>
              <w:left w:val="nil"/>
              <w:bottom w:val="single" w:sz="4" w:space="0" w:color="auto"/>
              <w:right w:val="nil"/>
            </w:tcBorders>
            <w:shd w:val="clear" w:color="auto" w:fill="auto"/>
            <w:noWrap/>
            <w:hideMark/>
          </w:tcPr>
          <w:p w:rsidR="00E42664" w:rsidRPr="00892793" w:rsidRDefault="00E42664" w:rsidP="00AA586A">
            <w:pPr>
              <w:jc w:val="right"/>
              <w:rPr>
                <w:sz w:val="20"/>
                <w:szCs w:val="20"/>
              </w:rPr>
            </w:pPr>
          </w:p>
        </w:tc>
        <w:tc>
          <w:tcPr>
            <w:tcW w:w="1341" w:type="pct"/>
            <w:tcBorders>
              <w:top w:val="nil"/>
              <w:left w:val="nil"/>
              <w:bottom w:val="single" w:sz="4" w:space="0" w:color="auto"/>
              <w:right w:val="nil"/>
            </w:tcBorders>
            <w:shd w:val="clear" w:color="auto" w:fill="auto"/>
            <w:noWrap/>
            <w:hideMark/>
          </w:tcPr>
          <w:p w:rsidR="00E42664" w:rsidRPr="00892793" w:rsidRDefault="00E42664" w:rsidP="00AA586A">
            <w:pPr>
              <w:jc w:val="right"/>
              <w:rPr>
                <w:sz w:val="20"/>
                <w:szCs w:val="20"/>
              </w:rPr>
            </w:pPr>
          </w:p>
        </w:tc>
        <w:tc>
          <w:tcPr>
            <w:tcW w:w="844" w:type="pct"/>
            <w:tcBorders>
              <w:top w:val="nil"/>
              <w:left w:val="nil"/>
              <w:bottom w:val="single" w:sz="4" w:space="0" w:color="auto"/>
              <w:right w:val="nil"/>
            </w:tcBorders>
            <w:shd w:val="clear" w:color="auto" w:fill="auto"/>
            <w:noWrap/>
            <w:hideMark/>
          </w:tcPr>
          <w:p w:rsidR="00E42664" w:rsidRPr="00892793" w:rsidRDefault="00E42664" w:rsidP="00AA586A">
            <w:pPr>
              <w:jc w:val="right"/>
              <w:rPr>
                <w:sz w:val="20"/>
                <w:szCs w:val="20"/>
              </w:rPr>
            </w:pPr>
            <w:r w:rsidRPr="00892793">
              <w:rPr>
                <w:sz w:val="20"/>
                <w:szCs w:val="20"/>
              </w:rPr>
              <w:t>(в рублях)</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2664" w:rsidRPr="00892793" w:rsidRDefault="00E42664" w:rsidP="00AA586A">
            <w:pPr>
              <w:jc w:val="center"/>
              <w:rPr>
                <w:sz w:val="20"/>
                <w:szCs w:val="20"/>
              </w:rPr>
            </w:pPr>
            <w:r w:rsidRPr="00892793">
              <w:rPr>
                <w:sz w:val="20"/>
                <w:szCs w:val="20"/>
              </w:rPr>
              <w:t>Наименование кода классификации доходов</w:t>
            </w:r>
          </w:p>
        </w:tc>
        <w:tc>
          <w:tcPr>
            <w:tcW w:w="13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2664" w:rsidRPr="00892793" w:rsidRDefault="00E42664" w:rsidP="00AA586A">
            <w:pPr>
              <w:jc w:val="center"/>
              <w:rPr>
                <w:sz w:val="20"/>
                <w:szCs w:val="20"/>
              </w:rPr>
            </w:pPr>
            <w:r w:rsidRPr="00892793">
              <w:rPr>
                <w:sz w:val="20"/>
                <w:szCs w:val="20"/>
              </w:rPr>
              <w:t>Код бюджетной классификации Российской Федерации</w:t>
            </w:r>
          </w:p>
        </w:tc>
        <w:tc>
          <w:tcPr>
            <w:tcW w:w="8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2664" w:rsidRPr="00892793" w:rsidRDefault="00E42664" w:rsidP="00AA586A">
            <w:pPr>
              <w:jc w:val="center"/>
              <w:rPr>
                <w:sz w:val="20"/>
                <w:szCs w:val="20"/>
              </w:rPr>
            </w:pPr>
            <w:r w:rsidRPr="00892793">
              <w:rPr>
                <w:sz w:val="20"/>
                <w:szCs w:val="20"/>
              </w:rPr>
              <w:t>2024 год</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бюджета - всего</w:t>
            </w:r>
          </w:p>
        </w:tc>
        <w:tc>
          <w:tcPr>
            <w:tcW w:w="1341"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jc w:val="center"/>
              <w:rPr>
                <w:sz w:val="20"/>
                <w:szCs w:val="20"/>
              </w:rPr>
            </w:pPr>
          </w:p>
        </w:tc>
        <w:tc>
          <w:tcPr>
            <w:tcW w:w="844"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jc w:val="center"/>
              <w:rPr>
                <w:sz w:val="20"/>
                <w:szCs w:val="20"/>
              </w:rPr>
            </w:pPr>
            <w:r w:rsidRPr="00892793">
              <w:rPr>
                <w:sz w:val="20"/>
                <w:szCs w:val="20"/>
              </w:rPr>
              <w:t>5 697 125 627,18</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в том числе:</w:t>
            </w:r>
          </w:p>
        </w:tc>
        <w:tc>
          <w:tcPr>
            <w:tcW w:w="1341"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jc w:val="center"/>
              <w:rPr>
                <w:sz w:val="20"/>
                <w:szCs w:val="20"/>
              </w:rPr>
            </w:pP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НАЛОГОВЫЕ И НЕНАЛОГОВЫЕ ДОХОДЫ</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000 1 00 00 000 00 0000 000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851 501 250,17</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НАЛОГИ НА ПРИБЫЛЬ, ДОХОДЫ</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000 1 01 00 000 00 0000 000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618 615 653,87</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Налог на доходы физических лиц</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000 1 01 02 000 01 0000 110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618 615 653,87</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000 1 01 02 010 01 0000 110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614 545 653,87</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000 1 01 02 020 01 0000 110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350 000,00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000 1 01 02 030 01 0000 110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2 370 000,00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000 1 01 02 040 01 0000 110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1 350 000,00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НАЛОГИ НА ТОВАРЫ (РАБОТЫ, УСЛУГИ), РЕАЛИЗУЕМЫЕ НА ТЕРРИТОРИИ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000 1 03 00 000 00 0000 000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25 052 000,00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Акцизы по подакцизным товарам (продукции), производимым на территории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000 1 03 02 000 01 0000 110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25 052 000,00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000 1 03 02 230 01 0000 110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12 889 000,00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000 1 03 02 231 01 0000 110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12 889 000,00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000 1 03 02 240 01 0000 110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67 000,00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000 1 03 02 241 01 0000 110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67 000,00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000 1 03 02 250 01 0000 110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13 917 000,00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000 1 03 02 251 01 0000 110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13 917 000,00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000 1 03 02 260 01 0000 110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-1 821 000,00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000 1 03 02 261 01 0000 110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-1 821 000,00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НАЛОГИ НА СОВОКУПНЫЙ ДОХОД</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000 1 05 00 000 00 0000 110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65 842 000,00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Налог, взимаемый в связи с применением упрощенной системы налогообложения</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000 1 05 01 000 00 0000 110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62 200 000,00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Налог, взимаемый с налогоплательщиков, выбравших в качестве объекта налогообложения доходы</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000 1 05 01 010 01 0000 110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25 000 000,00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Налог, взимаемый с налогоплательщиков, выбравших в качестве объекта налогообложения доходы</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000 1 05 01 011 01 0000 110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25 000 000,00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Налог, взимаемый с налогоплательщиков, выбравших в качестве объекта налогообложения доходы, уменьшенные на величину расходов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000 1 05 01 020 01 0000 110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37 200 000,00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000 1 05 01 021 01 0000 110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37 200 000,00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Единый сельскохозяйственный налог</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000 1 05 03 000 01 0000 110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42 000,00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Единый сельскохозяйственный налог</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000 1 05 03 010 01 0000 110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42 000,00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Налог, взимаемый в связи с применением патентной системы налогообложения</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000 1 05 04 000 02 0000 110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3 600 000,00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Налог, взимаемый в связи с применением патентной системы налогообложения, зачисляемый в бюджеты муниципальных районов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000 1 05 04 020 02 0000 110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3 600 000,00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lastRenderedPageBreak/>
              <w:t>НАЛОГИ НА ИМУЩЕСТВО</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000 1 06 00 000 00 0000 000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3 435 400,00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 xml:space="preserve">Транспортный налог </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000 1 06 04 000 02 0000 110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3 215 400,00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 xml:space="preserve"> Транспортный налог с организаций</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000 1 06 04 011 02 0000 110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800 000,00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Транспортный налог с физических лиц</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000 1 06 04 012 02 0000 110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2 415 400,00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Земельный налог</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000 1 06 06 000 00 0000 110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220 000,00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Земельный налог с организаций</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000 1 06 06 030 00 0000 110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220 000,00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Земельный налог с организаций, обладающих земельным участком, расположенным в границах межселенных территорий</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000 1 06 06 033 05 0000 110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220 000,00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ГОСУДАРСТВЕННАЯ ПОШЛИНА</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000 1 08 00 000 00 0000 000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3 500 000,00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Государственная пошлина по делам, рассматриваемым в судах общей юрисдикции, мировыми судьями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000 1 08 03 000 01 0000 110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3 500 000,00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000 1 08 03 010 01 0000 110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3 500 000,00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ИСПОЛЬЗОВАНИЯ ИМУЩЕСТВА, НАХОДЯЩЕГОСЯ В ГОСУДАРСТВЕННОЙ И МУНИЦИПАЛЬНОЙ СОБСТВЕННОСТИ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000 1 11 00 000 00 0000 000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72 170 190,65</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Проценты, полученные от предоставления бюджетных кредитов внутри страны</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000 1 11 03 000 00 0000 120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7 130,65</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Проценты, полученные от предоставления бюджетных кредитов внутри страны за счет средств бюджетов муниципальных районов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000 1 11 03 050 05 0000 120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7 130,65</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000 1 11 05 000 00 0000 120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66 374 210,00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000 1 11 05 010 00 0000 120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57 522 300,00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000 1 11 05 013 05 0000 120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55 711 300,00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000 1 11 05 013 13 0000 120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1 811 000,00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000 1 11 05 030 00 0000 120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8 851 910,00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000 1 11 05 035 05 0000 120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8 851 910,00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Платежи от государственных и муниципальных унитарных предприятий</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000 1 11 07 000 00 0000 120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117 450,00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000 1 11 07 010 00 0000 120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117 450,00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lastRenderedPageBreak/>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000 1 11 07 015 05 0000 120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117 450,00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000 1 11 09 000 00 0000 120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5 671 400,00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000 1 11 09 040 00 0000 120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5 671 400,00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000 1 11 09 045 05 0000 120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5 671 400,00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ПЛАТЕЖИ ПРИ ПОЛЬЗОВАНИИ ПРИРОДНЫМИ РЕСУРСАМИ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000 1 12 00 000 00 0000 000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4 081 217,99</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Плата за негативное воздействие на окружающую среду</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000 1 12 01 000 01 0000 120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4 081 217,99</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Плата за выбросы загрязняющих веществ в атмосферный воздух стационарными объектами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000 1 12 01 010 01 0000 120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930 964,52</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Плата за сбросы загрязняющих веществ в водные объекты</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000 1 12 01 030 01 0000 120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79,70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Плата за размещение отходов производства и потребления</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000 1 12 01 040 01 6000 120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1 396 910,64</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Плата за размещение отходов производства</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000 1 12 01 041 01 0000 120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394 777,30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Плата за размещение твердых коммунальных отходов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000 1 12 01 042 01 0000 120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1 002 133,34</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000 1 12 01 070 01 0000 120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1 753 263,13</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ОКАЗАНИЯ ПЛАТНЫХ УСЛУГ И КОМПЕНСАЦИИ ЗАТРАТ ГОСУДАРСТВА</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000 1 13 00 000 00 0000 000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40 655 637,66</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оказания платных услуг (работ)</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000 1 13 01 000 00 0000 130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38 691 331,99</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Прочие доходы от оказания платных услуг (работ)</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000 1 13 01 990 00 0000 130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38 691 331,99</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Прочие доходы от оказания платных услуг (работ) получателями средств бюджетов муниципальных районов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000 1 13 01 995 05 0000 130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38 691 331,99</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компенсации затрат государства</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000 1 13 02 000 00 0000 130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1 964 305,67</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Прочие доходы от компенсации затрат государства</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000 1 13 02 990 00 0000 130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1 964 305,67</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Прочие доходы от компенсации затрат бюджетов муниципальных районов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000 1 13 02 995 05 0000 130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1 964 305,67</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ПРОДАЖИ МАТЕРИАЛЬНЫХ И НЕМАТЕРИАЛЬНЫХ АКТИВОВ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000 1 14 00 000 00 0000 000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12 989 260,00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продажи квартир</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000 1 14 01 000 00 0000 410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6 474 860,00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продажи квартир, находящихся в собственности муниципальных районов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000 1 14 01 050 05 0000 410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6 474 860,00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000 1 14 02 000 00 0000 000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5 374 400,00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000 1 14 02 050 05 0000 410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500 000,00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lastRenderedPageBreak/>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000 1 14 02 053 05 0000 410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500 000,00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000 1 14 02 050 05 0000 440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4 874 400,00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000 1 14 02 053 05 0000 440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4 874 400,00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продажи земельных участков, находящихся в государственной и муниципальной собственности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000 1 14 06 000 00 0000 430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1 140 000,00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продажи земельных участков, государственная собственность на которые не разграничена</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000 1 14 06 010 00 0000 430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1 140 000,00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000 1 14 06 013 05 0000 430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161 183,99</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000 1 14 06 013 13 0000 430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978 816,01</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ПЛАТЕЖИ И СБОРЫ</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000 1 15 00 000 00 0000 000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Платежи, взимаемые государственными и муниципальными органами (организациями) за выполнение определенных функций</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000 1 15 02 000 00 0000 140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Платежи, взимаемые органами местного самоуправления (организациями) муниципальных районов за выполнение определенных функций</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000 1 15 02 050 05 0000 140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ШТРАФЫ, САНКЦИИ, ВОЗМЕЩЕНИЕ УЩЕРБА</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000 1 16 00 000 00 0000 000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5 139 890,00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Кодексом Российской Федерации об административных правонарушениях</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000 1 16 01 000 01 0000 140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2 026 920,00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000 1 16 01 050 01 0000 140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28 930,00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000 1 16 01 053 01 0000 140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28 930,00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000 1 16 01 060 01 0000 140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40 690,00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w:t>
            </w:r>
            <w:r w:rsidRPr="00892793">
              <w:rPr>
                <w:sz w:val="20"/>
                <w:szCs w:val="20"/>
              </w:rPr>
              <w:lastRenderedPageBreak/>
              <w:t>налагаемые мировыми судьями, комиссиями по делам несовершеннолетних и защите их прав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lastRenderedPageBreak/>
              <w:t>000 1 16 01 063 01 0000 140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40 690,00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000 1 16 01 070 01 0000 140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13 740,00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000 1 16 01 072 01 0000 140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11 700,00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000 1 16 01 073 01 0000 140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2 040,00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000 1 16 01 080 01 0000 140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121 500,00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000 1 16 01 082 01 0000 140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76 000,00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000 1 16 01 083 01 0000 140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45 500,00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000 1 16 01 090 01 0000 140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206 300,00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000 1 16 01 092 01 0000 140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206 300,00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000 1 16 01 110 01 0000 140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66 670,00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000 1 16 01 113 01 0000 140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66 670,00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w:t>
            </w:r>
            <w:r w:rsidRPr="00892793">
              <w:rPr>
                <w:sz w:val="20"/>
                <w:szCs w:val="20"/>
              </w:rPr>
              <w:lastRenderedPageBreak/>
              <w:t>области связи и информации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lastRenderedPageBreak/>
              <w:t>000 1 16 01 130 01 0000 140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2 680,00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000 1 16 01 133 01 0000 140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2 680,00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000 1 16 01 140 01 0000 140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60 660,00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000 1 16 01 143 01 0000 140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60 660,00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000 1 16 01 150 01 0000 140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19 930,00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000 1 16 01 153 01 0000 140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19 930,00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000 1 16 01 170 01 0000 140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330,00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000 1 16 01 173 01 0000 140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330,00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000 1 16 01 190 01 0000 140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856 720,00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000 1 16 01 193 01 0000 140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856 720,00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000 1 16 01 200 01 0000 140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608 770,00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 xml:space="preserve">Административные штрафы, установленные Главой 20 Кодекса Российской Федерации об административных </w:t>
            </w:r>
            <w:r w:rsidRPr="00892793">
              <w:rPr>
                <w:sz w:val="20"/>
                <w:szCs w:val="20"/>
              </w:rPr>
              <w:lastRenderedPageBreak/>
              <w:t>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lastRenderedPageBreak/>
              <w:t>000 1 16 01 203 01 0000 140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608 770,00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lastRenderedPageBreak/>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000 1 16 01 330 00 0000 140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6 670,00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000 1 16 01 333 01 0000 140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6 670,00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законами субъектов Российской Федерации об административных правонарушениях</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000 1 16 02 000 02 0000 140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81 300,00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000 1 16 02 010 02 0000 140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81 300,00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Платежи, уплачиваемые в целях возмещения вреда</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000 1 16 11 000 01 0000 140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3 025 000,00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000 1 16 11 050 01 0000 140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3 005 000,00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Платежи, уплачиваемые в целях возмещения вреда, причиняемого автомобильным дорогам</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000 1 16 11 060 01 0000 140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000 1 16 11 064 01 0000 140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БЕЗВОЗМЕЗДНЫЕ ПОСТУПЛЕНИЯ</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000 2 00 00 000 00 0000 000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4 845 624 377,01</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БЕЗВОЗМЕЗДНЫЕ ПОСТУПЛЕНИЯ ОТ ДРУГИХ БЮДЖЕТОВ БЮДЖЕТНОЙ СИСТЕМЫ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000 2 02 00 000 00 0000 000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4 690 176 820,44</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Дотации бюджетам бюджетной системы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000 2 02 10 000 00 0000 150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1 166 114 000,00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Дотации на выравнивание бюджетной обеспеченности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000 2 02 15 001 00 0000 150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925 067 000,00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Дотации бюджетам муниципальных районов на выравнивание бюджетной обеспеченности из бюджета субъекта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000 2 02 15 001 05 0000 150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925 067 000,00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Дотации бюджетам на поддержку мер по обеспечению сбалансированности бюджетов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000 2 02 15 002 00 0000 150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241 047 000,00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Дотации бюджетам муниципальных районов на поддержку мер по обеспечению сбалансированности бюджетов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000 2 02 15 002 05 0000 150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241 047 000,00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lastRenderedPageBreak/>
              <w:t>Субсидии бюджетам бюджетной системы Российской Федерации (межбюджетные субсидии)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000 2 02 20 000 00 0000 150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973 207 744,06</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000 2 02 20 041 00 0000 150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199 190 700,00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000 2 02 20 041 05 0000 150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199 190 700,00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на софинансирование капитальных вложений в объекты муниципальной собственности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000 2 02 20 077 00 0000 150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98 493 200,00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000 2 02 20 077 05 0000 150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98 493 200,00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000 2 02 20 300 00 0000 150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2 957 000,00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000 2 02 20 300 05 0000 150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2 957 000,00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000 2 02 20 303 00 0000 150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4 438 000,00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000 2 02 20 303 05 0000 150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4 438 000,00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на государственную поддержку организаций, входящих в систему спортивной подготовки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000 2 02 25 081 00 0000 150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515 100,00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муниципальных районов на государственную поддержку организаций, входящих в систему спортивной подготовки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000 2 02 25 081 05 0000 150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515 100,00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000 2 02 25 098 00 0000 150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1 464 400,00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000 2 02 25 098 05 0000 150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1 464 400,00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000 2 02 25 179 00 0000 150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3 208 800,00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000 2 02 25 179 05 0000 150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3 208 800,00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000 2 02 25 304 00 0000 150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22 066 900,00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lastRenderedPageBreak/>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000 2 02 25 304 05 0000 150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22 066 900,00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на реализацию мероприятий по обеспечению жильем молодых семей</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000 2 02 25 497 00 0000 150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10 305 000,00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муниципальных районов на реализацию мероприятий по обеспечению жильем молодых семей</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000 2 02 25 497 05 0000 150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10 305 000,00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на поддержку отрасли культуры</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000 2 02 25 519 00 0000 150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10 096 800,00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Субсидия бюджетам муниципальных районов на поддержку отрасли культуры</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000 2 02 25 519 05 0000 150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10 096 800,00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на реализацию программ формирования современной городской среды</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000 2 02 25 555 00 0000 150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10 493 202,68</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муниципальных районов на реализацию программ формирования современной городской среды</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000 2 02 25 555 05 0000 150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10 493 202,68</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на обеспечение комплексного развития сельских территорий</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000 2 02 25 576 00 0000 150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2 792 541,38</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муниципальных районов на обеспечение комплексного развития сельских территорий</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000 2 02 25 576 05 0000 150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2 792 541,38</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на реализацию мероприятий по модернизации школьных систем образования</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000 2 02 25 750 00 0000 150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55 298 300,00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Субсидии бюджетам муниципальных районов на реализацию мероприятий по модернизации школьных систем образования</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000 2 02 25 750 05 0000 150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55 298 300,00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Прочие субсидии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000 2 02 29 999 00 0000 150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551 887 800,00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Прочие субсидии бюджетам муниципальных районов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000 2 02 29 999 05 0000 150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551 887 800,00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Субвенции бюджетам бюджетной системы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000 2 02 30 000 00 0000 150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2 092 088 200,00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Субвенции местным бюджетам на выполнение передаваемых полномочий субъектов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000 2 02 30 024 00 0000 150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2 061 831 900,00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Субвенции бюджетам муниципальных районов на выполнение передаваемых полномочий субъектов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000 2 02 30 024 05 0000 150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2 061 831 900,00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000 2 02 30 029 00 0000 150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13 620 000,00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000 2 02 30 029 05 0000 150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13 620 000,00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000 2 02 35 118 00 0000 150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4 903 300,00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000 2 02 35 118 05 0000 150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4 903 300,00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000 2 02 35 120 00 0000 150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17 600,00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000 2 02 35 120 05 0000 150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17 600,00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lastRenderedPageBreak/>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000 2 02 35 135 00 0000 150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1 981 000,00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w:t>
            </w:r>
            <w:r>
              <w:rPr>
                <w:sz w:val="20"/>
                <w:szCs w:val="20"/>
              </w:rPr>
              <w:t>№</w:t>
            </w:r>
            <w:r w:rsidRPr="00892793">
              <w:rPr>
                <w:sz w:val="20"/>
                <w:szCs w:val="20"/>
              </w:rPr>
              <w:t xml:space="preserve"> 5-ФЗ "О ветеранах"</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000 2 02 35 135 05 0000 150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1 981 000,00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000 2 02 35 176 00 0000 150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2 046 600,00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w:t>
            </w:r>
            <w:r>
              <w:rPr>
                <w:sz w:val="20"/>
                <w:szCs w:val="20"/>
              </w:rPr>
              <w:t>№</w:t>
            </w:r>
            <w:r w:rsidRPr="00892793">
              <w:rPr>
                <w:sz w:val="20"/>
                <w:szCs w:val="20"/>
              </w:rPr>
              <w:t xml:space="preserve"> 181-ФЗ "О социальной защите инвалидов в Российской Федерации"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000 2 02 35 176 05 0000 150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2 046 600,00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Субвенции бюджетам на государственную регистрацию актов гражданского состояния</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000 2 02 35 930 00 0000 150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7 687 800,00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Субвенции бюджетам муниципальных районов на государственную регистрацию актов гражданского состояния</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000 2 02 35 930 05 0000 150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7 687 800,00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Иные межбюджетные трансферты</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000 2 02 40 000 00 0000 150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458 766 876,38</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000 2 02 40 014 00 0000 150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385 965 596,38</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000 2 02 40 014 05 0000 150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385 965 596,38</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000 2 02 45 303 00 0000 150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43 519 300,00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000 2 02 45 303 05 0000 150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43 519 300,00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Прочие межбюджетные трансферты, передаваемые бюджетам</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000 2 02 49 999 00 0000 150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29 281 980,00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Прочие межбюджетные трансферты, передаваемые бюджетам муниципальных районов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000 2 02 49 999 05 0000 150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29 281 980,00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БЕЗВОЗМЕЗДНЫЕ ПОСТУПЛЕНИЯ ОТ ГОСУДАРСТВЕННЫХ (МУНИЦИПАЛЬНЫХ) ОРГАНИЗАЦИЙ</w:t>
            </w:r>
          </w:p>
        </w:tc>
        <w:tc>
          <w:tcPr>
            <w:tcW w:w="1341"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spacing w:after="240"/>
              <w:jc w:val="center"/>
              <w:rPr>
                <w:sz w:val="20"/>
                <w:szCs w:val="20"/>
              </w:rPr>
            </w:pPr>
            <w:r w:rsidRPr="00892793">
              <w:rPr>
                <w:sz w:val="20"/>
                <w:szCs w:val="20"/>
              </w:rPr>
              <w:t>000 2 03 00000 00 0000 000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550 000,00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Безвозмездные поступления от государственных (муниципальных) организаций в бюджеты муниципальных районов</w:t>
            </w:r>
          </w:p>
        </w:tc>
        <w:tc>
          <w:tcPr>
            <w:tcW w:w="1341"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spacing w:after="240"/>
              <w:jc w:val="center"/>
              <w:rPr>
                <w:sz w:val="20"/>
                <w:szCs w:val="20"/>
              </w:rPr>
            </w:pPr>
            <w:r w:rsidRPr="00892793">
              <w:rPr>
                <w:sz w:val="20"/>
                <w:szCs w:val="20"/>
              </w:rPr>
              <w:t>000 2 03 05000 05 0000 150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550 000,00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lastRenderedPageBreak/>
              <w:t>Прочие безвозмездные поступления от государственных (муниципальных) организаций в бюджеты муниципальных районов</w:t>
            </w:r>
          </w:p>
        </w:tc>
        <w:tc>
          <w:tcPr>
            <w:tcW w:w="1341"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spacing w:after="240"/>
              <w:jc w:val="center"/>
              <w:rPr>
                <w:sz w:val="20"/>
                <w:szCs w:val="20"/>
              </w:rPr>
            </w:pPr>
            <w:r w:rsidRPr="00892793">
              <w:rPr>
                <w:sz w:val="20"/>
                <w:szCs w:val="20"/>
              </w:rPr>
              <w:t>000 2 03 05099 05 0000 150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550 000,00</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ПРОЧИЕ БЕЗВОЗМЕЗДНЫЕ ПОСТУПЛЕНИЯ</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000 2 07 00 000 00 0000 000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155 026 244,03</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Прочие безвозмездные поступления в бюджеты муниципальных районов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000 2 07 05 000 05 0000 150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155 026 244,03</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Прочие безвозмездные поступления в бюджеты муниципальных районов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000 2 07 05 030 05 0000 150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155 026 244,03</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ВОЗВРАТ ОСТАТКОВ СУБСИДИЙ, СУБВЕНЦИЙ И ИНЫХ МЕЖБЮДЖЕТНЫХ ТРАНСФЕРТОВ, ИМЕЮЩИХ ЦЕЛЕВОЕ НАЗНАЧЕНИЕ, ПРОШЛЫХ ЛЕТ</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000 2 19 00 000 00 0000 000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-128 687,46</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000 2 19 00 000 05 0000 150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-128 687,46</w:t>
            </w:r>
          </w:p>
        </w:tc>
      </w:tr>
      <w:tr w:rsidR="00E42664" w:rsidRPr="00892793" w:rsidTr="00AA586A">
        <w:trPr>
          <w:trHeight w:val="68"/>
        </w:trPr>
        <w:tc>
          <w:tcPr>
            <w:tcW w:w="2815" w:type="pct"/>
            <w:tcBorders>
              <w:top w:val="single" w:sz="4" w:space="0" w:color="auto"/>
              <w:left w:val="single" w:sz="4" w:space="0" w:color="auto"/>
              <w:bottom w:val="single" w:sz="4" w:space="0" w:color="auto"/>
              <w:right w:val="single" w:sz="4" w:space="0" w:color="auto"/>
            </w:tcBorders>
            <w:shd w:val="clear" w:color="auto" w:fill="auto"/>
            <w:hideMark/>
          </w:tcPr>
          <w:p w:rsidR="00E42664" w:rsidRPr="00892793" w:rsidRDefault="00E42664" w:rsidP="00AA586A">
            <w:pPr>
              <w:rPr>
                <w:sz w:val="20"/>
                <w:szCs w:val="20"/>
              </w:rPr>
            </w:pPr>
            <w:r w:rsidRPr="00892793">
              <w:rPr>
                <w:sz w:val="2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341"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000 2 19 60 010 05 0000 150</w:t>
            </w:r>
          </w:p>
        </w:tc>
        <w:tc>
          <w:tcPr>
            <w:tcW w:w="844" w:type="pct"/>
            <w:tcBorders>
              <w:top w:val="single" w:sz="4" w:space="0" w:color="auto"/>
              <w:left w:val="single" w:sz="4" w:space="0" w:color="auto"/>
              <w:bottom w:val="single" w:sz="4" w:space="0" w:color="auto"/>
              <w:right w:val="single" w:sz="4" w:space="0" w:color="auto"/>
            </w:tcBorders>
            <w:shd w:val="clear" w:color="auto" w:fill="auto"/>
            <w:noWrap/>
            <w:hideMark/>
          </w:tcPr>
          <w:p w:rsidR="00E42664" w:rsidRPr="00892793" w:rsidRDefault="00E42664" w:rsidP="00AA586A">
            <w:pPr>
              <w:jc w:val="center"/>
              <w:rPr>
                <w:sz w:val="20"/>
                <w:szCs w:val="20"/>
              </w:rPr>
            </w:pPr>
            <w:r w:rsidRPr="00892793">
              <w:rPr>
                <w:sz w:val="20"/>
                <w:szCs w:val="20"/>
              </w:rPr>
              <w:t>-128 687,46</w:t>
            </w:r>
          </w:p>
        </w:tc>
      </w:tr>
    </w:tbl>
    <w:p w:rsidR="00E42664" w:rsidRDefault="00E42664" w:rsidP="00E42664">
      <w:pPr>
        <w:jc w:val="both"/>
        <w:rPr>
          <w:sz w:val="25"/>
          <w:szCs w:val="25"/>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8C3"/>
    <w:rsid w:val="000B38C3"/>
    <w:rsid w:val="00E4266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66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66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5655</Words>
  <Characters>32237</Characters>
  <Application>Microsoft Office Word</Application>
  <DocSecurity>0</DocSecurity>
  <Lines>268</Lines>
  <Paragraphs>75</Paragraphs>
  <ScaleCrop>false</ScaleCrop>
  <Company/>
  <LinksUpToDate>false</LinksUpToDate>
  <CharactersWithSpaces>37817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2024-08-20T16:44:00Z</dcterms:created>
  <dcterms:modified xsi:type="dcterms:W3CDTF">2024-08-20T16:44:00Z</dcterms:modified>
</cp:coreProperties>
</file>